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D2" w:rsidRPr="007E0895" w:rsidRDefault="001E79F9">
      <w:pPr>
        <w:spacing w:after="50"/>
        <w:jc w:val="center"/>
        <w:rPr>
          <w:b/>
          <w:color w:val="000000" w:themeColor="text1"/>
          <w:sz w:val="12"/>
        </w:rPr>
      </w:pPr>
      <w:r w:rsidRPr="007E0895">
        <w:rPr>
          <w:b/>
          <w:color w:val="000000" w:themeColor="text1"/>
          <w:sz w:val="24"/>
          <w:szCs w:val="40"/>
        </w:rPr>
        <w:t>ДОГОВОР</w:t>
      </w:r>
    </w:p>
    <w:p w:rsidR="00866AD2" w:rsidRPr="007E0895" w:rsidRDefault="001E79F9">
      <w:pPr>
        <w:spacing w:after="0" w:line="340" w:lineRule="auto"/>
        <w:jc w:val="center"/>
        <w:rPr>
          <w:color w:val="000000" w:themeColor="text1"/>
          <w:sz w:val="22"/>
        </w:rPr>
      </w:pPr>
      <w:r w:rsidRPr="007E0895">
        <w:rPr>
          <w:b/>
          <w:color w:val="000000" w:themeColor="text1"/>
          <w:szCs w:val="18"/>
        </w:rPr>
        <w:t>на осуществление безвозмездной благотворительной помощи</w:t>
      </w:r>
    </w:p>
    <w:p w:rsidR="00866AD2" w:rsidRPr="007E0895" w:rsidRDefault="00866AD2">
      <w:pPr>
        <w:rPr>
          <w:color w:val="000000" w:themeColor="text1"/>
        </w:rPr>
      </w:pPr>
    </w:p>
    <w:p w:rsidR="00866AD2" w:rsidRPr="007E0895" w:rsidRDefault="00866AD2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66AD2" w:rsidRPr="007E0895" w:rsidTr="001E79F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 w:rsidP="001E79F9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7E0895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 w:rsidP="001E79F9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7E089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66AD2" w:rsidRPr="007E0895" w:rsidRDefault="00866AD2">
      <w:pPr>
        <w:rPr>
          <w:color w:val="000000" w:themeColor="text1"/>
        </w:rPr>
      </w:pPr>
    </w:p>
    <w:p w:rsidR="00866AD2" w:rsidRPr="007E0895" w:rsidRDefault="00866AD2">
      <w:pPr>
        <w:rPr>
          <w:color w:val="000000" w:themeColor="text1"/>
          <w:lang w:val="en-US"/>
        </w:rPr>
      </w:pPr>
    </w:p>
    <w:p w:rsidR="00866AD2" w:rsidRPr="007E0895" w:rsidRDefault="001E79F9">
      <w:pPr>
        <w:rPr>
          <w:color w:val="000000" w:themeColor="text1"/>
        </w:rPr>
      </w:pPr>
      <w:r w:rsidRPr="007E089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E0895">
        <w:rPr>
          <w:b/>
          <w:color w:val="000000" w:themeColor="text1"/>
        </w:rPr>
        <w:t>Фонд</w:t>
      </w:r>
      <w:r w:rsidRPr="007E0895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E0895">
        <w:rPr>
          <w:b/>
          <w:color w:val="000000" w:themeColor="text1"/>
        </w:rPr>
        <w:t>Благополучатель</w:t>
      </w:r>
      <w:r w:rsidRPr="007E089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E0895">
        <w:rPr>
          <w:b/>
          <w:color w:val="000000" w:themeColor="text1"/>
        </w:rPr>
        <w:t>Договор</w:t>
      </w:r>
      <w:r w:rsidRPr="007E0895">
        <w:rPr>
          <w:color w:val="000000" w:themeColor="text1"/>
        </w:rPr>
        <w:t>», о нижеследующем: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1. ПРЕДМЕТ ДОГОВОРА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1.1. По настоящему Договору Фонд в целях оказания материальной и иной помощи предоставляет Благополучателю благотворительную помощь в форме оплаты медикаментов, расходных материалов, лабораторных исследований, медицинского оборудования, а также любых других расходов, необходимых для оказания качественных медицинских услуг. Под благотворительной помощью в целях настоящего договора понимается целевое поступление в виде благотворительного пожертвования согласно ст.217 Налогового Кодекса РФ, часть 2.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1.2. Размер благотворительной помощи по настоящему договору не может превышать ________ рублей. Оплата будет производиться в рублях согласно курсу ЦБ на день оплаты.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 xml:space="preserve">1.3. Помощь в рамках данного договора оказывается исключительно в адрес курабельных пациентов. Фонд не осуществляет предоставление благотворительной помощи в рамках экспериментального лечения. 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2. ОБЯЗАННОСТИ СТОРОН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2.1 Фонд обязан: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организовать сбор средств для нуждающегося в помощи путем размещения информации о нем на официальном сайте Фонда, в средствах массовой информации, социальных сетях, а также других информационных ресурсах;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принимать на расчетный счет Фонда, а также через иные платежные системы благотворительные пожертвования от физических и юридических лиц для оказания помощи нуждающемуся;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после сбора необходимой для оказания помощи суммы перечислить денежные средства на личный счет нуждающегося или его официального представителя или поставщику медицинских товаров и услуг;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предоставить отчет, о финансовых поступлениях в адрес Благополучателя на свои счета и их расходовании.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2.2. Благополучатель обязан: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предоставить в Фонд документы, указанные в Приложении №1 к настоящему договору, а также иные документы по требованию Фонда;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уведомить Фонд об обращении за помощью в другие некоммерческие и коммерческие организации, в т.ч. в средства массовой информации и форумы. В случае получения финансовой помощи на финансирование целей, указанных в п.1.1, из третьих источников, уведомить об этом Фонд в течение ________ рабочих дней;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случае перечисления Фондом благотворительной помощи на личные счета Благополучателя или его официальных представителей, предоставить Фонду оригиналы документов, подтверждающих оплату расходов, указанных в п.1.1;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случае наступления обстоятельств, препятствующих использованию благотворительной помощи по назначению, определенному в Приложении №2, уведомить Фонд о наступлении таких обстоятельств в течение ________ календарных дней и вернуть денежные средства в Фонд по требованию;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3. ПРАВА СТОРОН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3.1. Права Фонда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отказать в оказании благотворительной помощи до начала сбора средств без объяснения причин;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случае нарушения Благополучателем своих обязанностей считать Договор расторгнутым. Средства, собранные на момент выявления нарушений, не перечисляются Благополучателю и расходуются Фондом на цели, прописанные в Уставе Фонда;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случае невозможности использовать средства по назначению, определенному в Приложении №2 (отказ от лечения со стороны Благополучателя или его законных представителей, отказ клиники, смерть Благополучателя, и прочее), использовать привлеченные средства на цели, прописанные в Уставе Фонда;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случае, если Благополучатель признан инкурабельным, Фонд оставляется за собой право повторного рассмотрения просьбы об оказании помощи и отказа;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уменьшить размер благотворительной помощи, определенный в п.1.2, в случае получения Благополучателем или его законными представителями финансирования из третьих источников;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3.2. Права Благополучателя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отказаться от получения благотворительной помощи с предоставлением письменного заявления;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ходатайствовать перед Фондом об изменении назначения использования благотворительной помощи, указанного в Приложении №2.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4. СРОК ДЕЙСТВИЯ ДОГОВОРА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lastRenderedPageBreak/>
        <w:t>4.1 Настоящий Договор вступает в силу с момента его подписания и действует в течение одного года.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4.2 Если по истечении данного срока ни одна из Сторон не известит другую Сторону о своем намерении расторгнуть Договор в письменном виде за ________ дней до окончания срока его действия, Договор считается продленным на тех же условиях и на тот же срок. В дальнейшем его пролонгация будет проходить в таком же порядке.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5. ОСНОВАНИЯ ДЛЯ ДОСРОЧНОГО РАСТОРЖЕНИЯ ДОГОВОРА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5.1. Стороны могут досрочно расторгнуть настоящий Договор:</w:t>
      </w:r>
    </w:p>
    <w:p w:rsidR="00866AD2" w:rsidRPr="007E0895" w:rsidRDefault="001E79F9">
      <w:pPr>
        <w:spacing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по обоюдному согласию сторон;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E089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E0895">
        <w:rPr>
          <w:color w:val="000000" w:themeColor="text1"/>
        </w:rPr>
        <w:t>в одностороннем порядке при несоблюдении одной из Сторон вышеперечисленных обязательств;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6. ОТВЕТСТВЕННОСТЬ СТОРОН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6.1 Стороны несут ответственность по настоящему Договору в соответствии с действующим законодательством.</w:t>
      </w:r>
    </w:p>
    <w:p w:rsidR="00866AD2" w:rsidRPr="007E0895" w:rsidRDefault="001E79F9">
      <w:pPr>
        <w:spacing w:after="150" w:line="290" w:lineRule="auto"/>
        <w:rPr>
          <w:color w:val="000000" w:themeColor="text1"/>
        </w:rPr>
      </w:pPr>
      <w:r w:rsidRPr="007E0895">
        <w:rPr>
          <w:color w:val="000000" w:themeColor="text1"/>
        </w:rPr>
        <w:t>6.2 Договор составлен в двух экземплярах, имеющих равную юридическую силу, по одному для каждой из Сторон.</w:t>
      </w: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7. АДРЕСА И БАНКОВСКИЕ РЕКВИЗИТЫ СТОРОН</w:t>
      </w:r>
    </w:p>
    <w:p w:rsidR="00866AD2" w:rsidRPr="007E0895" w:rsidRDefault="00866AD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494"/>
        <w:gridCol w:w="4576"/>
      </w:tblGrid>
      <w:tr w:rsidR="00866AD2" w:rsidRPr="007E0895" w:rsidTr="001E79F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b/>
                <w:color w:val="000000" w:themeColor="text1"/>
                <w:sz w:val="18"/>
                <w:szCs w:val="18"/>
              </w:rPr>
              <w:t>Фонд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ИНН: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КПП: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b/>
                <w:color w:val="000000" w:themeColor="text1"/>
                <w:sz w:val="18"/>
                <w:szCs w:val="18"/>
              </w:rPr>
              <w:t>Благополучатель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Кем:</w:t>
            </w:r>
          </w:p>
          <w:p w:rsidR="00866AD2" w:rsidRPr="007E0895" w:rsidRDefault="001E79F9">
            <w:pPr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866AD2" w:rsidRPr="007E0895" w:rsidRDefault="00866AD2">
      <w:pPr>
        <w:rPr>
          <w:color w:val="000000" w:themeColor="text1"/>
        </w:rPr>
      </w:pPr>
    </w:p>
    <w:p w:rsidR="00866AD2" w:rsidRPr="007E0895" w:rsidRDefault="001E79F9">
      <w:pPr>
        <w:spacing w:before="500" w:after="150"/>
        <w:jc w:val="center"/>
        <w:rPr>
          <w:color w:val="000000" w:themeColor="text1"/>
        </w:rPr>
      </w:pPr>
      <w:r w:rsidRPr="007E0895">
        <w:rPr>
          <w:b/>
          <w:color w:val="000000" w:themeColor="text1"/>
          <w:sz w:val="24"/>
          <w:szCs w:val="24"/>
        </w:rPr>
        <w:t>8. ПОДПИСИ СТОРОН</w:t>
      </w:r>
    </w:p>
    <w:p w:rsidR="00866AD2" w:rsidRPr="007E0895" w:rsidRDefault="00866AD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66AD2" w:rsidRPr="007E0895" w:rsidTr="001E79F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 w:rsidP="001E79F9">
            <w:pPr>
              <w:spacing w:after="0" w:line="340" w:lineRule="auto"/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Фонд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66AD2" w:rsidRPr="007E0895" w:rsidRDefault="001E79F9" w:rsidP="001E79F9">
            <w:pPr>
              <w:spacing w:after="0" w:line="340" w:lineRule="auto"/>
              <w:rPr>
                <w:color w:val="000000" w:themeColor="text1"/>
              </w:rPr>
            </w:pPr>
            <w:r w:rsidRPr="007E0895">
              <w:rPr>
                <w:color w:val="000000" w:themeColor="text1"/>
                <w:sz w:val="18"/>
                <w:szCs w:val="18"/>
              </w:rPr>
              <w:t>Благополучатель _______________</w:t>
            </w:r>
          </w:p>
        </w:tc>
      </w:tr>
    </w:tbl>
    <w:p w:rsidR="00866AD2" w:rsidRPr="007E0895" w:rsidRDefault="00866AD2">
      <w:pPr>
        <w:rPr>
          <w:color w:val="000000" w:themeColor="text1"/>
        </w:rPr>
      </w:pPr>
    </w:p>
    <w:sectPr w:rsidR="00866AD2" w:rsidRPr="007E0895" w:rsidSect="00866AD2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71" w:rsidRDefault="00C95971" w:rsidP="00866AD2">
      <w:pPr>
        <w:spacing w:after="0" w:line="240" w:lineRule="auto"/>
      </w:pPr>
      <w:r>
        <w:separator/>
      </w:r>
    </w:p>
  </w:endnote>
  <w:endnote w:type="continuationSeparator" w:id="0">
    <w:p w:rsidR="00C95971" w:rsidRDefault="00C95971" w:rsidP="0086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D2" w:rsidRDefault="00AB5096">
    <w:r>
      <w:fldChar w:fldCharType="begin"/>
    </w:r>
    <w:r w:rsidR="001E79F9">
      <w:instrText>PAGE</w:instrText>
    </w:r>
    <w:r>
      <w:fldChar w:fldCharType="separate"/>
    </w:r>
    <w:r w:rsidR="007E0895">
      <w:rPr>
        <w:noProof/>
      </w:rPr>
      <w:t>1</w:t>
    </w:r>
    <w:r>
      <w:fldChar w:fldCharType="end"/>
    </w:r>
    <w:r w:rsidR="001E79F9">
      <w:t xml:space="preserve"> / </w:t>
    </w:r>
    <w:r>
      <w:fldChar w:fldCharType="begin"/>
    </w:r>
    <w:r w:rsidR="001E79F9">
      <w:instrText>NUMPAGES</w:instrText>
    </w:r>
    <w:r>
      <w:fldChar w:fldCharType="separate"/>
    </w:r>
    <w:r w:rsidR="007E0895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71" w:rsidRDefault="00C95971" w:rsidP="00866AD2">
      <w:pPr>
        <w:spacing w:after="0" w:line="240" w:lineRule="auto"/>
      </w:pPr>
      <w:r>
        <w:separator/>
      </w:r>
    </w:p>
  </w:footnote>
  <w:footnote w:type="continuationSeparator" w:id="0">
    <w:p w:rsidR="00C95971" w:rsidRDefault="00C95971" w:rsidP="0086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866AD2">
      <w:trPr>
        <w:trHeight w:val="400"/>
      </w:trPr>
      <w:tc>
        <w:tcPr>
          <w:tcW w:w="1700" w:type="dxa"/>
        </w:tcPr>
        <w:p w:rsidR="00866AD2" w:rsidRDefault="00866AD2"/>
      </w:tc>
      <w:tc>
        <w:tcPr>
          <w:tcW w:w="4000" w:type="dxa"/>
          <w:vAlign w:val="center"/>
        </w:tcPr>
        <w:p w:rsidR="00866AD2" w:rsidRDefault="00866AD2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AD2"/>
    <w:rsid w:val="001E79F9"/>
    <w:rsid w:val="007E0895"/>
    <w:rsid w:val="00866AD2"/>
    <w:rsid w:val="00AB5096"/>
    <w:rsid w:val="00B649DB"/>
    <w:rsid w:val="00C9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66AD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649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9DB"/>
  </w:style>
  <w:style w:type="paragraph" w:styleId="a5">
    <w:name w:val="footer"/>
    <w:basedOn w:val="a"/>
    <w:link w:val="a6"/>
    <w:uiPriority w:val="99"/>
    <w:semiHidden/>
    <w:unhideWhenUsed/>
    <w:rsid w:val="00B649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2018-01-01T13:35:00Z</dcterms:created>
  <dcterms:modified xsi:type="dcterms:W3CDTF">2020-05-07T10:23:00Z</dcterms:modified>
  <cp:category/>
</cp:coreProperties>
</file>