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jc w:val="right"/>
        <w:rPr>
          <w:sz w:val="20"/>
          <w:szCs w:val="20"/>
        </w:rPr>
      </w:pPr>
      <w:bookmarkStart w:colFirst="0" w:colLast="0" w:name="_hbzrf1btidi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spacing w:before="0" w:line="240" w:lineRule="auto"/>
        <w:ind w:left="0" w:firstLine="0"/>
        <w:jc w:val="center"/>
        <w:rPr/>
      </w:pPr>
      <w:bookmarkStart w:colFirst="0" w:colLast="0" w:name="_fadc6p75vrge" w:id="1"/>
      <w:bookmarkEnd w:id="1"/>
      <w:r w:rsidDel="00000000" w:rsidR="00000000" w:rsidRPr="00000000">
        <w:rPr>
          <w:rtl w:val="0"/>
        </w:rPr>
        <w:t xml:space="preserve">Акт</w:t>
      </w:r>
    </w:p>
    <w:p w:rsidR="00000000" w:rsidDel="00000000" w:rsidP="00000000" w:rsidRDefault="00000000" w:rsidRPr="00000000" w14:paraId="00000003">
      <w:pPr>
        <w:pStyle w:val="Heading1"/>
        <w:pageBreakBefore w:val="0"/>
        <w:spacing w:before="0" w:line="240" w:lineRule="auto"/>
        <w:ind w:left="0" w:firstLine="0"/>
        <w:jc w:val="center"/>
        <w:rPr>
          <w:highlight w:val="yellow"/>
        </w:rPr>
      </w:pPr>
      <w:bookmarkStart w:colFirst="0" w:colLast="0" w:name="_dcyy9o1gr7zd" w:id="2"/>
      <w:bookmarkEnd w:id="2"/>
      <w:r w:rsidDel="00000000" w:rsidR="00000000" w:rsidRPr="00000000">
        <w:rPr>
          <w:rtl w:val="0"/>
        </w:rPr>
        <w:t xml:space="preserve">возврата товара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дата подписания]</w:t>
      </w:r>
      <w:r w:rsidDel="00000000" w:rsidR="00000000" w:rsidRPr="00000000">
        <w:rPr>
          <w:rtl w:val="0"/>
        </w:rPr>
        <w:t xml:space="preserve">,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город, в котором возвращается товар]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ФИО]</w:t>
      </w:r>
      <w:r w:rsidDel="00000000" w:rsidR="00000000" w:rsidRPr="00000000">
        <w:rPr>
          <w:highlight w:val="white"/>
          <w:rtl w:val="0"/>
        </w:rPr>
        <w:t xml:space="preserve">, именуемый в дальнейшем «Покупатель», действующий от своего имени, с одной стороны, и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наименование]</w:t>
      </w:r>
      <w:r w:rsidDel="00000000" w:rsidR="00000000" w:rsidRPr="00000000">
        <w:rPr>
          <w:highlight w:val="white"/>
          <w:rtl w:val="0"/>
        </w:rPr>
        <w:t xml:space="preserve">, именуемое в дальнейшем «Продавец», в лице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должность и ФИО уполномоченного лица]</w:t>
      </w:r>
      <w:r w:rsidDel="00000000" w:rsidR="00000000" w:rsidRPr="00000000">
        <w:rPr>
          <w:highlight w:val="white"/>
          <w:rtl w:val="0"/>
        </w:rPr>
        <w:t xml:space="preserve">, с другой стороны, совместно именуемые «Стороны», составили  настоящий акт (далее – «Акт») о нижеследующем:</w:t>
      </w:r>
    </w:p>
    <w:p w:rsidR="00000000" w:rsidDel="00000000" w:rsidP="00000000" w:rsidRDefault="00000000" w:rsidRPr="00000000" w14:paraId="00000007">
      <w:pPr>
        <w:pageBreakBefore w:val="0"/>
        <w:spacing w:after="0" w:line="276" w:lineRule="auto"/>
        <w:rPr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1. Покупатель передает, а Продавец принимает возврат следующего товара: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наименование товара]</w:t>
      </w:r>
      <w:r w:rsidDel="00000000" w:rsidR="00000000" w:rsidRPr="00000000">
        <w:rPr>
          <w:highlight w:val="white"/>
          <w:rtl w:val="0"/>
        </w:rPr>
        <w:t xml:space="preserve">. Товар имеет следующие характеристики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указать артикул товара, индивидуальный номер, цвет, размер или другие характеристики].</w:t>
      </w:r>
    </w:p>
    <w:p w:rsidR="00000000" w:rsidDel="00000000" w:rsidP="00000000" w:rsidRDefault="00000000" w:rsidRPr="00000000" w14:paraId="00000008">
      <w:pPr>
        <w:pageBreakBefore w:val="0"/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Товар возвращается в связи с тем, что он не подошел Покупателю по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выбрать: по форме, габаритам, фасону, расцветке, размеру или комплектации]</w:t>
      </w:r>
      <w:r w:rsidDel="00000000" w:rsidR="00000000" w:rsidRPr="00000000">
        <w:rPr>
          <w:highlight w:val="white"/>
          <w:rtl w:val="0"/>
        </w:rPr>
        <w:t xml:space="preserve">, а у Продавца в день обращения не оказалось подходящего аналогичного товара.</w:t>
      </w:r>
    </w:p>
    <w:p w:rsidR="00000000" w:rsidDel="00000000" w:rsidP="00000000" w:rsidRDefault="00000000" w:rsidRPr="00000000" w14:paraId="0000000A">
      <w:pPr>
        <w:pageBreakBefore w:val="0"/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3. Товарный вид, потребительские свойства и ярлыки товара сохранены. Продавец не имеет претензий к виду и потребительским свойствам возвращаемого товара.     </w:t>
      </w:r>
    </w:p>
    <w:p w:rsidR="00000000" w:rsidDel="00000000" w:rsidP="00000000" w:rsidRDefault="00000000" w:rsidRPr="00000000" w14:paraId="0000000C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4. Настоящий Акт составлен в двух экземплярах на одной странице каждый.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подпись]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ФИО]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f3f3f3"/>
          <w:highlight w:val="white"/>
          <w:rtl w:val="0"/>
        </w:rPr>
        <w:t xml:space="preserve">                                                     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подпись]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ФИО]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80" w:before="280" w:lin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